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0821" w14:textId="77777777" w:rsidR="00CC4F74" w:rsidRPr="00CC4F74" w:rsidRDefault="00CC4F74" w:rsidP="00CC4F74">
      <w:pPr>
        <w:rPr>
          <w:b/>
          <w:bCs/>
          <w:color w:val="33CC33"/>
          <w:sz w:val="56"/>
          <w:szCs w:val="56"/>
        </w:rPr>
      </w:pPr>
      <w:r w:rsidRPr="00CC4F74">
        <w:rPr>
          <w:b/>
          <w:bCs/>
          <w:color w:val="33CC33"/>
          <w:sz w:val="56"/>
          <w:szCs w:val="56"/>
        </w:rPr>
        <w:t>Őstermelők figyelem!</w:t>
      </w:r>
    </w:p>
    <w:p w14:paraId="1EA29EB9" w14:textId="3A6A45F0" w:rsidR="00CC4F74" w:rsidRPr="00CC4F74" w:rsidRDefault="00CC4F74" w:rsidP="00CC4F74">
      <w:r w:rsidRPr="00CC4F74">
        <w:rPr>
          <w:b/>
          <w:bCs/>
        </w:rPr>
        <w:t>Tisztelt Őstermelők!</w:t>
      </w:r>
    </w:p>
    <w:p w14:paraId="5FAFF333" w14:textId="70562CB8" w:rsidR="00CC4F74" w:rsidRPr="00CC4F74" w:rsidRDefault="00CC4F74" w:rsidP="00CC4F74">
      <w:r w:rsidRPr="00CC4F74">
        <w:t xml:space="preserve">A </w:t>
      </w:r>
      <w:proofErr w:type="gramStart"/>
      <w:r w:rsidRPr="00CC4F74">
        <w:t xml:space="preserve">NAV </w:t>
      </w:r>
      <w:r>
        <w:t xml:space="preserve"> már</w:t>
      </w:r>
      <w:proofErr w:type="gramEnd"/>
      <w:r>
        <w:t xml:space="preserve"> </w:t>
      </w:r>
      <w:r w:rsidRPr="00CC4F74">
        <w:t>napi szinten továbbítja az önkormányzatok felé az adózók székhely és telephely szerinti adatait és annak változásait. </w:t>
      </w:r>
    </w:p>
    <w:p w14:paraId="7C11DD1E" w14:textId="77777777" w:rsidR="00CC4F74" w:rsidRPr="00CC4F74" w:rsidRDefault="00CC4F74" w:rsidP="00CC4F74">
      <w:pPr>
        <w:rPr>
          <w:color w:val="EE0000"/>
        </w:rPr>
      </w:pPr>
      <w:r w:rsidRPr="00CC4F74">
        <w:t>Ezen adatok feldolgozása során nagyon sok esetben azt tapasztaljuk, hogy bár a NAV-</w:t>
      </w:r>
      <w:proofErr w:type="spellStart"/>
      <w:r w:rsidRPr="00CC4F74">
        <w:t>nál</w:t>
      </w:r>
      <w:proofErr w:type="spellEnd"/>
      <w:r w:rsidRPr="00CC4F74">
        <w:t xml:space="preserve"> szerepelnek, mit őstermelők (vagy </w:t>
      </w:r>
      <w:r w:rsidRPr="00CC4F74">
        <w:rPr>
          <w:b/>
          <w:bCs/>
        </w:rPr>
        <w:t>őstermelők családi gazdasága</w:t>
      </w:r>
      <w:r w:rsidRPr="00CC4F74">
        <w:t xml:space="preserve">) adóalanyként, </w:t>
      </w:r>
      <w:r w:rsidRPr="00CC4F74">
        <w:rPr>
          <w:color w:val="EE0000"/>
        </w:rPr>
        <w:t>az önkormányzati adóhatóság iparűzési adó nyilvántartásában nem találhatóak. </w:t>
      </w:r>
    </w:p>
    <w:p w14:paraId="545CAFD3" w14:textId="77777777" w:rsidR="00CC4F74" w:rsidRPr="00CC4F74" w:rsidRDefault="00CC4F74" w:rsidP="00CC4F74">
      <w:pPr>
        <w:rPr>
          <w:b/>
          <w:bCs/>
          <w:color w:val="EE0000"/>
        </w:rPr>
      </w:pPr>
      <w:r w:rsidRPr="00CC4F74">
        <w:rPr>
          <w:b/>
          <w:bCs/>
          <w:color w:val="EE0000"/>
        </w:rPr>
        <w:t>Szeretnénk felhívni a figyelmüket, hogy az iparűzési adó fogalmi rendszerében, a mezőgazdasági őstermelő is vállalkozónak minősül, vagyis alanya az iparűzési adónak. </w:t>
      </w:r>
    </w:p>
    <w:p w14:paraId="02D20919" w14:textId="77777777" w:rsidR="00CC4F74" w:rsidRPr="00CC4F74" w:rsidRDefault="00CC4F74" w:rsidP="00CC4F74">
      <w:r w:rsidRPr="00CC4F74">
        <w:rPr>
          <w:b/>
          <w:bCs/>
        </w:rPr>
        <w:t>Ennek értelmében mindenki, aki mezőgazdasági őstermelő, vagy őstermelők családi gazdaságának tagja, köteles bejelentkezni az iparűzési adó hatálya alá. Természetesen ez nem azt jelenti, hogy automatikusan kell is iparűzési adót fizetnie. Az adófizetési kötelezettség és a bejelentkezési kötelezettség nem azonos fogalom. A bejelentkezési kötelezettség mindenkire vonatkozik, függetlenül a bevétele nagyságától. </w:t>
      </w:r>
    </w:p>
    <w:p w14:paraId="4EB3B695" w14:textId="77777777" w:rsidR="00CC4F74" w:rsidRPr="00CC4F74" w:rsidRDefault="00CC4F74" w:rsidP="00CC4F74">
      <w:r w:rsidRPr="00CC4F74">
        <w:rPr>
          <w:b/>
          <w:bCs/>
        </w:rPr>
        <w:t>Kérjük, ellenőrizze vagy egyeztessen könyvelőjével, hogy az önkormányzati adóhatóságnál, mint őstermelő vagy őstermelők családi gazdasága bejelentésre került-e?! Amennyiben elmulasztotta ezen bejelentkezését, azt haladéktalanul pótolja! </w:t>
      </w:r>
    </w:p>
    <w:p w14:paraId="5F705C4E" w14:textId="77777777" w:rsidR="00CC4F74" w:rsidRPr="00CC4F74" w:rsidRDefault="00CC4F74" w:rsidP="00CC4F74">
      <w:r w:rsidRPr="00CC4F74">
        <w:rPr>
          <w:b/>
          <w:bCs/>
          <w:i/>
          <w:iCs/>
        </w:rPr>
        <w:t>Az országos szervek (NAV, NÉBIH, NAK) együttműködésével ellenőrzést végzünk. Az önkormányzati adóhatósághoz történő bejelentkezés hiánya mulasztásnak minősül, amelyből a későbbiekben esetlegesen anyagi kára keletkezhet az adózónak!  </w:t>
      </w:r>
    </w:p>
    <w:p w14:paraId="1E86EF0E" w14:textId="1208039E" w:rsidR="00CC4F74" w:rsidRPr="00CC4F74" w:rsidRDefault="00CC4F74" w:rsidP="00CC4F74">
      <w:r w:rsidRPr="00CC4F74">
        <w:t> </w:t>
      </w:r>
      <w:r w:rsidRPr="00CC4F74">
        <w:rPr>
          <w:b/>
          <w:bCs/>
          <w:u w:val="single"/>
        </w:rPr>
        <w:t>Bejelentkezni kizárólag elektronikus úton lehet az alábbi leírás szerint:</w:t>
      </w:r>
    </w:p>
    <w:p w14:paraId="398DC03B" w14:textId="285762EE" w:rsidR="00CC4F74" w:rsidRPr="00CC4F74" w:rsidRDefault="00CC4F74" w:rsidP="00CC4F74">
      <w:r w:rsidRPr="00CC4F74">
        <w:t>E-ÖNKORMÁNYZAT</w:t>
      </w:r>
      <w:r>
        <w:t xml:space="preserve"> portál </w:t>
      </w:r>
      <w:proofErr w:type="gramStart"/>
      <w:r>
        <w:t>-</w:t>
      </w:r>
      <w:r w:rsidRPr="00CC4F74">
        <w:t xml:space="preserve">  </w:t>
      </w:r>
      <w:r w:rsidRPr="00CC4F74">
        <w:rPr>
          <w:color w:val="007BB8"/>
        </w:rPr>
        <w:t>https://ohp-20.asp.lgov.hu/szolgaltatasok</w:t>
      </w:r>
      <w:proofErr w:type="gramEnd"/>
    </w:p>
    <w:p w14:paraId="0E14709A" w14:textId="77777777" w:rsidR="00CC4F74" w:rsidRPr="00CC4F74" w:rsidRDefault="00CC4F74" w:rsidP="00CC4F74">
      <w:r w:rsidRPr="00CC4F74">
        <w:rPr>
          <w:i/>
          <w:iCs/>
        </w:rPr>
        <w:t>ADÓÜGY › ÁLTALÁNOS ADÓNYOMTATVÁNYOK - BEJELENTKEZÉS, VÁLTOZÁS-BEJELENTÉS -</w:t>
      </w:r>
      <w:r w:rsidRPr="00CC4F74">
        <w:rPr>
          <w:b/>
          <w:bCs/>
        </w:rPr>
        <w:t>Online kitöltés</w:t>
      </w:r>
    </w:p>
    <w:p w14:paraId="41307D44" w14:textId="77777777" w:rsidR="00CC4F74" w:rsidRPr="00CC4F74" w:rsidRDefault="00CC4F74" w:rsidP="00CC4F74">
      <w:r w:rsidRPr="00CC4F74">
        <w:rPr>
          <w:b/>
          <w:bCs/>
          <w:u w:val="single"/>
        </w:rPr>
        <w:t>Az adózásról bővebb tájékoztatást az alábbi helyen is olvashat:</w:t>
      </w:r>
    </w:p>
    <w:p w14:paraId="7C4271D1" w14:textId="77777777" w:rsidR="00CC4F74" w:rsidRPr="00CC4F74" w:rsidRDefault="00CC4F74" w:rsidP="00CC4F74">
      <w:hyperlink r:id="rId4" w:history="1">
        <w:r w:rsidRPr="00CC4F74">
          <w:rPr>
            <w:rStyle w:val="Hiperhivatkozs"/>
            <w:b/>
            <w:bCs/>
          </w:rPr>
          <w:t>https://www.nak.hu/tajekoztatasi-szolgaltatas/adozas/105787-mezogazdasagi-ostermelok-iparuzesi-adojaval-kapcsolatos-aktualitasok</w:t>
        </w:r>
      </w:hyperlink>
    </w:p>
    <w:p w14:paraId="78B06099" w14:textId="587F85F6" w:rsidR="00CC4F74" w:rsidRPr="00CC4F74" w:rsidRDefault="00CC4F74" w:rsidP="00CC4F74">
      <w:r w:rsidRPr="00CC4F74">
        <w:t> </w:t>
      </w:r>
      <w:r w:rsidRPr="00CC4F74">
        <w:rPr>
          <w:b/>
          <w:bCs/>
          <w:u w:val="single"/>
        </w:rPr>
        <w:t>Adóbevallás helyett: NYILATKOZAT </w:t>
      </w:r>
    </w:p>
    <w:p w14:paraId="74B94410" w14:textId="77777777" w:rsidR="005511C3" w:rsidRDefault="00CC4F74" w:rsidP="00CC4F74">
      <w:r w:rsidRPr="00CC4F74">
        <w:t>Amennyiben az őstermelői tevékenységből származó bevétele az éves minimálbér felét nem haladja meg, akkor nem kell adót fizetnie. Ez</w:t>
      </w:r>
      <w:r>
        <w:t xml:space="preserve"> például</w:t>
      </w:r>
      <w:r w:rsidRPr="00CC4F74">
        <w:t xml:space="preserve"> </w:t>
      </w:r>
      <w:r w:rsidRPr="00CC4F74">
        <w:rPr>
          <w:b/>
          <w:bCs/>
        </w:rPr>
        <w:t>202</w:t>
      </w:r>
      <w:r>
        <w:rPr>
          <w:b/>
          <w:bCs/>
        </w:rPr>
        <w:t>4</w:t>
      </w:r>
      <w:r w:rsidRPr="00CC4F74">
        <w:rPr>
          <w:b/>
          <w:bCs/>
        </w:rPr>
        <w:t xml:space="preserve">. adóévre vonatkozóan 1 </w:t>
      </w:r>
      <w:r>
        <w:rPr>
          <w:b/>
          <w:bCs/>
        </w:rPr>
        <w:t>600</w:t>
      </w:r>
      <w:r w:rsidRPr="00CC4F74">
        <w:rPr>
          <w:b/>
          <w:bCs/>
        </w:rPr>
        <w:t xml:space="preserve"> </w:t>
      </w:r>
      <w:r>
        <w:rPr>
          <w:b/>
          <w:bCs/>
        </w:rPr>
        <w:t>8</w:t>
      </w:r>
      <w:r w:rsidRPr="00CC4F74">
        <w:rPr>
          <w:b/>
          <w:bCs/>
        </w:rPr>
        <w:t>00 forint</w:t>
      </w:r>
      <w:r w:rsidRPr="00CC4F74">
        <w:t xml:space="preserve">, tehát </w:t>
      </w:r>
      <w:r w:rsidRPr="00CC4F74">
        <w:rPr>
          <w:b/>
          <w:bCs/>
        </w:rPr>
        <w:t>nem kell a 202</w:t>
      </w:r>
      <w:r w:rsidR="005511C3">
        <w:rPr>
          <w:b/>
          <w:bCs/>
        </w:rPr>
        <w:t>4</w:t>
      </w:r>
      <w:r w:rsidRPr="00CC4F74">
        <w:rPr>
          <w:b/>
          <w:bCs/>
        </w:rPr>
        <w:t>. adóévről bevallást benyújtania és adóznia</w:t>
      </w:r>
      <w:r w:rsidRPr="00CC4F74">
        <w:t xml:space="preserve"> az őstermelőnek, ha őstermelői bevétele nem haladta meg az említett értékhatárt. </w:t>
      </w:r>
      <w:r w:rsidRPr="00CC4F74">
        <w:rPr>
          <w:b/>
          <w:bCs/>
        </w:rPr>
        <w:t xml:space="preserve">Nyilatkozat kitöltése kötelező, </w:t>
      </w:r>
      <w:r w:rsidRPr="00CC4F74">
        <w:t>ezzel</w:t>
      </w:r>
      <w:r w:rsidRPr="00CC4F74">
        <w:rPr>
          <w:b/>
          <w:bCs/>
        </w:rPr>
        <w:t xml:space="preserve"> </w:t>
      </w:r>
      <w:r w:rsidRPr="00CC4F74">
        <w:t>kiválthatja az adóbevallást.</w:t>
      </w:r>
    </w:p>
    <w:p w14:paraId="661D6DBE" w14:textId="77777777" w:rsidR="005511C3" w:rsidRDefault="005511C3" w:rsidP="00CC4F74">
      <w:r>
        <w:t>A Nyilatkozatot minden adóévről külön – külön kell benyújtania, legkésőbb az adóévet követő év május 31. napjáig.</w:t>
      </w:r>
    </w:p>
    <w:p w14:paraId="63C4A0BB" w14:textId="77777777" w:rsidR="00CC4F74" w:rsidRPr="00CC4F74" w:rsidRDefault="00CC4F74" w:rsidP="00CC4F74">
      <w:r w:rsidRPr="00CC4F74">
        <w:rPr>
          <w:u w:val="single"/>
        </w:rPr>
        <w:t>A nyilatkozat leadásának határideje: 2024. május 31.</w:t>
      </w:r>
    </w:p>
    <w:p w14:paraId="09570DCA" w14:textId="2C32DB8E" w:rsidR="00CC4F74" w:rsidRDefault="00CC4F74" w:rsidP="00CC4F74">
      <w:pPr>
        <w:rPr>
          <w:color w:val="007BB8"/>
        </w:rPr>
      </w:pPr>
      <w:r w:rsidRPr="00CC4F74">
        <w:t>Elérhető</w:t>
      </w:r>
      <w:r w:rsidR="005511C3">
        <w:t xml:space="preserve">: </w:t>
      </w:r>
      <w:r w:rsidR="005511C3" w:rsidRPr="005511C3">
        <w:rPr>
          <w:color w:val="007BB8"/>
        </w:rPr>
        <w:t>https://many.hu/letoltheto-dokumentumok/#ado</w:t>
      </w:r>
      <w:r w:rsidR="005511C3" w:rsidRPr="005511C3">
        <w:rPr>
          <w:color w:val="007BB8"/>
        </w:rPr>
        <w:t xml:space="preserve"> </w:t>
      </w:r>
    </w:p>
    <w:p w14:paraId="43DA8C6D" w14:textId="5815791A" w:rsidR="005511C3" w:rsidRDefault="005511C3" w:rsidP="00CC4F74">
      <w:pPr>
        <w:rPr>
          <w:b/>
          <w:bCs/>
          <w:color w:val="EE0000"/>
        </w:rPr>
      </w:pPr>
      <w:r w:rsidRPr="00393C93">
        <w:rPr>
          <w:b/>
          <w:bCs/>
          <w:color w:val="EE0000"/>
        </w:rPr>
        <w:t>Amennyiben az őstermelő bevétele az adóévben az éves minimálbér 50%-át meghaladta,</w:t>
      </w:r>
      <w:r w:rsidR="00393C93">
        <w:rPr>
          <w:b/>
          <w:bCs/>
          <w:color w:val="EE0000"/>
        </w:rPr>
        <w:t xml:space="preserve"> </w:t>
      </w:r>
      <w:r w:rsidRPr="00393C93">
        <w:rPr>
          <w:b/>
          <w:bCs/>
          <w:color w:val="EE0000"/>
        </w:rPr>
        <w:t>helyi iparűzési adóbevallás beadására kötelezett.</w:t>
      </w:r>
    </w:p>
    <w:p w14:paraId="67796E91" w14:textId="77777777" w:rsidR="00393C93" w:rsidRDefault="00393C93" w:rsidP="00CC4F74">
      <w:pPr>
        <w:rPr>
          <w:b/>
          <w:bCs/>
          <w:color w:val="EE0000"/>
        </w:rPr>
      </w:pPr>
    </w:p>
    <w:p w14:paraId="14B63C42" w14:textId="4294A395" w:rsidR="00393C93" w:rsidRPr="00CC4F74" w:rsidRDefault="00393C93" w:rsidP="00CC4F74">
      <w:pPr>
        <w:rPr>
          <w:b/>
          <w:bCs/>
        </w:rPr>
      </w:pPr>
      <w:r w:rsidRPr="00393C93">
        <w:rPr>
          <w:b/>
          <w:bCs/>
        </w:rPr>
        <w:t>Mány,2025.09.01.</w:t>
      </w:r>
    </w:p>
    <w:p w14:paraId="6BB8A86A" w14:textId="77777777" w:rsidR="00CC4F74" w:rsidRPr="00CC4F74" w:rsidRDefault="00CC4F74" w:rsidP="00CC4F74">
      <w:r w:rsidRPr="00CC4F74">
        <w:lastRenderedPageBreak/>
        <w:t> </w:t>
      </w:r>
    </w:p>
    <w:p w14:paraId="64B702C3" w14:textId="77777777" w:rsidR="007E5271" w:rsidRDefault="007E5271"/>
    <w:sectPr w:rsidR="007E5271" w:rsidSect="00393C9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74"/>
    <w:rsid w:val="0037574D"/>
    <w:rsid w:val="00393C93"/>
    <w:rsid w:val="005511C3"/>
    <w:rsid w:val="005F5723"/>
    <w:rsid w:val="005F7168"/>
    <w:rsid w:val="007E5271"/>
    <w:rsid w:val="00985D21"/>
    <w:rsid w:val="00A11E04"/>
    <w:rsid w:val="00C82A0D"/>
    <w:rsid w:val="00CC4F74"/>
    <w:rsid w:val="00D44358"/>
    <w:rsid w:val="00EB2C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04F9"/>
  <w15:chartTrackingRefBased/>
  <w15:docId w15:val="{3BAC0F84-FDFB-46B4-A911-CA08E166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C4F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C4F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CC4F74"/>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CC4F74"/>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C4F74"/>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C4F7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C4F7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C4F7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C4F7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C4F74"/>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C4F74"/>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CC4F74"/>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C4F74"/>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C4F74"/>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C4F7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C4F7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C4F7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C4F74"/>
    <w:rPr>
      <w:rFonts w:eastAsiaTheme="majorEastAsia" w:cstheme="majorBidi"/>
      <w:color w:val="272727" w:themeColor="text1" w:themeTint="D8"/>
    </w:rPr>
  </w:style>
  <w:style w:type="paragraph" w:styleId="Cm">
    <w:name w:val="Title"/>
    <w:basedOn w:val="Norml"/>
    <w:next w:val="Norml"/>
    <w:link w:val="CmChar"/>
    <w:uiPriority w:val="10"/>
    <w:qFormat/>
    <w:rsid w:val="00CC4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C4F7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C4F7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C4F7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C4F74"/>
    <w:pPr>
      <w:spacing w:before="160"/>
      <w:jc w:val="center"/>
    </w:pPr>
    <w:rPr>
      <w:i/>
      <w:iCs/>
      <w:color w:val="404040" w:themeColor="text1" w:themeTint="BF"/>
    </w:rPr>
  </w:style>
  <w:style w:type="character" w:customStyle="1" w:styleId="IdzetChar">
    <w:name w:val="Idézet Char"/>
    <w:basedOn w:val="Bekezdsalapbettpusa"/>
    <w:link w:val="Idzet"/>
    <w:uiPriority w:val="29"/>
    <w:rsid w:val="00CC4F74"/>
    <w:rPr>
      <w:i/>
      <w:iCs/>
      <w:color w:val="404040" w:themeColor="text1" w:themeTint="BF"/>
    </w:rPr>
  </w:style>
  <w:style w:type="paragraph" w:styleId="Listaszerbekezds">
    <w:name w:val="List Paragraph"/>
    <w:basedOn w:val="Norml"/>
    <w:uiPriority w:val="34"/>
    <w:qFormat/>
    <w:rsid w:val="00CC4F74"/>
    <w:pPr>
      <w:ind w:left="720"/>
      <w:contextualSpacing/>
    </w:pPr>
  </w:style>
  <w:style w:type="character" w:styleId="Erskiemels">
    <w:name w:val="Intense Emphasis"/>
    <w:basedOn w:val="Bekezdsalapbettpusa"/>
    <w:uiPriority w:val="21"/>
    <w:qFormat/>
    <w:rsid w:val="00CC4F74"/>
    <w:rPr>
      <w:i/>
      <w:iCs/>
      <w:color w:val="2F5496" w:themeColor="accent1" w:themeShade="BF"/>
    </w:rPr>
  </w:style>
  <w:style w:type="paragraph" w:styleId="Kiemeltidzet">
    <w:name w:val="Intense Quote"/>
    <w:basedOn w:val="Norml"/>
    <w:next w:val="Norml"/>
    <w:link w:val="KiemeltidzetChar"/>
    <w:uiPriority w:val="30"/>
    <w:qFormat/>
    <w:rsid w:val="00CC4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C4F74"/>
    <w:rPr>
      <w:i/>
      <w:iCs/>
      <w:color w:val="2F5496" w:themeColor="accent1" w:themeShade="BF"/>
    </w:rPr>
  </w:style>
  <w:style w:type="character" w:styleId="Ershivatkozs">
    <w:name w:val="Intense Reference"/>
    <w:basedOn w:val="Bekezdsalapbettpusa"/>
    <w:uiPriority w:val="32"/>
    <w:qFormat/>
    <w:rsid w:val="00CC4F74"/>
    <w:rPr>
      <w:b/>
      <w:bCs/>
      <w:smallCaps/>
      <w:color w:val="2F5496" w:themeColor="accent1" w:themeShade="BF"/>
      <w:spacing w:val="5"/>
    </w:rPr>
  </w:style>
  <w:style w:type="character" w:styleId="Hiperhivatkozs">
    <w:name w:val="Hyperlink"/>
    <w:basedOn w:val="Bekezdsalapbettpusa"/>
    <w:uiPriority w:val="99"/>
    <w:unhideWhenUsed/>
    <w:rsid w:val="00CC4F74"/>
    <w:rPr>
      <w:color w:val="0563C1" w:themeColor="hyperlink"/>
      <w:u w:val="single"/>
    </w:rPr>
  </w:style>
  <w:style w:type="character" w:styleId="Feloldatlanmegemlts">
    <w:name w:val="Unresolved Mention"/>
    <w:basedOn w:val="Bekezdsalapbettpusa"/>
    <w:uiPriority w:val="99"/>
    <w:semiHidden/>
    <w:unhideWhenUsed/>
    <w:rsid w:val="00CC4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k.hu/tajekoztatasi-szolgaltatas/adozas/105787-mezogazdasagi-ostermelok-iparuzesi-adojaval-kapcsolatos-aktualitas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2485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NIKOLETTA TORMA-SOMODI</dc:creator>
  <cp:keywords/>
  <dc:description/>
  <cp:lastModifiedBy>NIKOLETTA TORMA-SOMODI</cp:lastModifiedBy>
  <cp:revision>2</cp:revision>
  <dcterms:created xsi:type="dcterms:W3CDTF">2025-09-10T13:50:00Z</dcterms:created>
  <dcterms:modified xsi:type="dcterms:W3CDTF">2025-09-10T13:50:00Z</dcterms:modified>
</cp:coreProperties>
</file>